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4A0" w:firstRow="1" w:lastRow="0" w:firstColumn="1" w:lastColumn="0" w:noHBand="0" w:noVBand="1"/>
      </w:tblPr>
      <w:tblGrid>
        <w:gridCol w:w="2232"/>
        <w:gridCol w:w="693"/>
        <w:gridCol w:w="723"/>
        <w:gridCol w:w="3595"/>
        <w:gridCol w:w="2737"/>
      </w:tblGrid>
      <w:tr w:rsidR="00FA13E3" w:rsidRPr="00FA13E3" w:rsidTr="00FA13E3">
        <w:trPr>
          <w:trHeight w:val="84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FINANCIJSKI PLAN OŠ STJEPANA BASARIČEKA</w:t>
            </w: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ZA 2023. 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13E3" w:rsidRPr="00FA13E3" w:rsidTr="00FA13E3">
        <w:trPr>
          <w:trHeight w:val="36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</w:tr>
      <w:tr w:rsidR="00FA13E3" w:rsidRPr="00FA13E3" w:rsidTr="00FA13E3">
        <w:trPr>
          <w:trHeight w:val="114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MINIMALNI STANDARD U OSNOVNOM ŠKOLSTVU - MATERIJALNI I FINANC.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59.573,90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52.814,88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finaciranja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52.814,88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52.814,88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52.113,88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zaposlenicima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44.160,92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3.699,00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40.161,92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7.510,96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3.060,96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192,00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 - provjera diploma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701,00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701,00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platni promet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1,00</w:t>
            </w:r>
          </w:p>
        </w:tc>
      </w:tr>
      <w:tr w:rsidR="00FA13E3" w:rsidRPr="00FA13E3" w:rsidTr="00FA13E3">
        <w:trPr>
          <w:trHeight w:val="7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A100002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i investicijsko održavanje - minimalni standard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6.759,02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finaciranja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4.1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6.759,02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6.759,02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6.759,02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2.396,00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2.396,00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4.363,02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4.363,02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POJAČANI STANDARD U ŠKOLSTVU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25.585,04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Županijska stručna vijeća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331,81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finaciranja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331,81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331,81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331,81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zaposlenicima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mat.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Natjecanja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1.175,00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finaciranja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1.175,00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1.175,00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1.175,00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Uredski materijal i ostali mat. troškovi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1.175,00</w:t>
            </w:r>
          </w:p>
        </w:tc>
      </w:tr>
      <w:tr w:rsidR="00FA13E3" w:rsidRPr="00FA13E3" w:rsidTr="00FA13E3">
        <w:trPr>
          <w:trHeight w:val="7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Naknade za rad predstavničkih i </w:t>
            </w: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izvršnih tijela, povjerenstava i slično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475,00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E-TEHNIČAR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519,35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finaciranja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519,35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519,35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519,35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519,35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Inelektualne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osobne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519,35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projekt T100055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PRSTEN POTPORE VI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23.558,88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finaciranja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1.1.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23.558,88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23.558,88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20.981,88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Plaće - Bruto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16.753,00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16.753,00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Doprinos na plaću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2.928,88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za obvezno zdravstveno  osiguranje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2.928,88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2.577,00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2.577,00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477,00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prijevoz na 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POTICANJE KORIŠTENJA SREDSTAVA IZ FONDOVA EU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7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100011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Nova školska shema voća i povrća te mlijeka i mliječnih proizvoda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 5.Đ.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MINISTARSTVO POLJOPRIVREDE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3E3" w:rsidRPr="00FA13E3" w:rsidTr="00FA13E3">
        <w:trPr>
          <w:trHeight w:val="7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drugih naknada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85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iz EU sredstava - Školska shema i Medni dan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70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PROGRAMI OSNOVNIH ŠKOLA IZVAN ŽUPANIJSKOG PRORAČUNA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1.185.401,75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36.764,22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 - OŠ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398,17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398,17</w:t>
            </w:r>
          </w:p>
        </w:tc>
      </w:tr>
      <w:tr w:rsidR="00FA13E3" w:rsidRPr="00FA13E3" w:rsidTr="00FA13E3">
        <w:trPr>
          <w:trHeight w:val="58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530,89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530,89</w:t>
            </w:r>
          </w:p>
        </w:tc>
      </w:tr>
      <w:tr w:rsidR="00FA13E3" w:rsidRPr="00FA13E3" w:rsidTr="00FA13E3">
        <w:trPr>
          <w:trHeight w:val="6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4.F.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 za posebne namjene - VIŠAK PRIHODA - OŠ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</w:tr>
      <w:tr w:rsidR="00FA13E3" w:rsidRPr="00FA13E3" w:rsidTr="00FA13E3">
        <w:trPr>
          <w:trHeight w:val="52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FA13E3" w:rsidRPr="00FA13E3" w:rsidTr="00FA13E3">
        <w:trPr>
          <w:trHeight w:val="52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9.800,00</w:t>
            </w:r>
          </w:p>
        </w:tc>
      </w:tr>
      <w:tr w:rsidR="00FA13E3" w:rsidRPr="00FA13E3" w:rsidTr="00FA13E3">
        <w:trPr>
          <w:trHeight w:val="46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FA13E3" w:rsidRPr="00FA13E3" w:rsidTr="00FA13E3">
        <w:trPr>
          <w:trHeight w:val="46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FA13E3" w:rsidRPr="00FA13E3" w:rsidTr="00FA13E3">
        <w:trPr>
          <w:trHeight w:val="42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5.800,00</w:t>
            </w:r>
          </w:p>
        </w:tc>
      </w:tr>
      <w:tr w:rsidR="00FA13E3" w:rsidRPr="00FA13E3" w:rsidTr="00FA13E3">
        <w:trPr>
          <w:trHeight w:val="42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FA13E3" w:rsidRPr="00FA13E3" w:rsidTr="00FA13E3">
        <w:trPr>
          <w:trHeight w:val="45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color w:val="000000"/>
                <w:lang w:eastAsia="hr-HR"/>
              </w:rPr>
              <w:t>3299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platni promet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A13E3" w:rsidRPr="00FA13E3" w:rsidTr="00FA13E3">
        <w:trPr>
          <w:trHeight w:val="6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9.908,42</w:t>
            </w:r>
          </w:p>
        </w:tc>
      </w:tr>
      <w:tr w:rsidR="00FA13E3" w:rsidRPr="00FA13E3" w:rsidTr="00FA13E3">
        <w:trPr>
          <w:trHeight w:val="7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6.908,42</w:t>
            </w:r>
          </w:p>
        </w:tc>
      </w:tr>
      <w:tr w:rsidR="00FA13E3" w:rsidRPr="00FA13E3" w:rsidTr="00FA13E3">
        <w:trPr>
          <w:trHeight w:val="40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6.908,42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908,42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Uređaji, oprema za ostale namjene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Dodatna ulaganja na nefinancijskoj imovini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 4.L.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 za posebne namjene -OŠ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13.670,45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13.670,45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13.670,45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1.858,12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796,34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zaposlenicima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132,72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1.459,95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530,89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6.503,42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132,72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Usluge tekućeg i </w:t>
            </w: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investicijskoig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održavanja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796,34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265,45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796,34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530,89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1.990,84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265,45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2.389,01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platni promet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5K.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- OŠ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2.256,29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2.256,29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2.256,29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2.256,29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2.256,29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52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4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3E3" w:rsidRPr="00FA13E3" w:rsidTr="00FA13E3">
        <w:trPr>
          <w:trHeight w:val="6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Administrativno, tehničko i stručno osoblje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999.718,63</w:t>
            </w:r>
          </w:p>
        </w:tc>
      </w:tr>
      <w:tr w:rsidR="00FA13E3" w:rsidRPr="00FA13E3" w:rsidTr="00FA13E3">
        <w:trPr>
          <w:trHeight w:val="40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999.718,66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999.718,63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961.000,00</w:t>
            </w:r>
          </w:p>
        </w:tc>
      </w:tr>
      <w:tr w:rsidR="00FA13E3" w:rsidRPr="00FA13E3" w:rsidTr="00FA13E3">
        <w:trPr>
          <w:trHeight w:val="40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Plaće - Bruto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804.000,00</w:t>
            </w:r>
          </w:p>
        </w:tc>
      </w:tr>
      <w:tr w:rsidR="00FA13E3" w:rsidRPr="00FA13E3" w:rsidTr="00FA13E3">
        <w:trPr>
          <w:trHeight w:val="37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804.000,00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 w:rsidR="00FA13E3" w:rsidRPr="00FA13E3" w:rsidTr="00FA13E3">
        <w:trPr>
          <w:trHeight w:val="31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color w:val="000000"/>
                <w:lang w:eastAsia="hr-HR"/>
              </w:rPr>
              <w:t>28.000,00</w:t>
            </w:r>
          </w:p>
        </w:tc>
      </w:tr>
      <w:tr w:rsidR="00FA13E3" w:rsidRPr="00FA13E3" w:rsidTr="00FA13E3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Doprinos na plaću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FA13E3" w:rsidRPr="00FA13E3" w:rsidTr="00FA13E3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za obvezno zdravstveno  osiguranje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38.718,63</w:t>
            </w:r>
          </w:p>
        </w:tc>
      </w:tr>
      <w:tr w:rsidR="00FA13E3" w:rsidRPr="00FA13E3" w:rsidTr="00FA13E3">
        <w:trPr>
          <w:trHeight w:val="40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37.258,68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prijevoz na 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37.258,68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1.459,95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43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48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Natjecanja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42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 6.3.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33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36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45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oprojekt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T100003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Školska kuhinja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52.238,33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 L.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 za posebne namjene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34.984,36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34.984,36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34.984,36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33.258,97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1.194,51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31.135,40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Sitan inventar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1.725,39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Usluge tekućeg i </w:t>
            </w: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održavanja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1.061,78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 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17.253,97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17.253,97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17.253,97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17.253,97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17.253,97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Produženi boravak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61.243,58</w:t>
            </w:r>
          </w:p>
        </w:tc>
      </w:tr>
      <w:tr w:rsidR="00FA13E3" w:rsidRPr="00FA13E3" w:rsidTr="00FA13E3">
        <w:trPr>
          <w:trHeight w:val="34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5. K.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 OŠ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61.234,58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61.243,58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60.900,00</w:t>
            </w:r>
          </w:p>
        </w:tc>
      </w:tr>
      <w:tr w:rsidR="00FA13E3" w:rsidRPr="00FA13E3" w:rsidTr="00FA13E3">
        <w:trPr>
          <w:trHeight w:val="31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Plaće - Bruto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49.600,00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49.600,00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A13E3" w:rsidRPr="00FA13E3" w:rsidTr="00FA13E3">
        <w:trPr>
          <w:trHeight w:val="33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A13E3" w:rsidRPr="00FA13E3" w:rsidTr="00FA13E3">
        <w:trPr>
          <w:trHeight w:val="34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Doprinos na plaću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8.300,00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</w:t>
            </w:r>
            <w:proofErr w:type="spellEnd"/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za obvezno zdravstveno  osiguranje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8.300,00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343,58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343,58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prijevoz na rad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343,58</w:t>
            </w:r>
          </w:p>
        </w:tc>
      </w:tr>
      <w:tr w:rsidR="00FA13E3" w:rsidRPr="00FA13E3" w:rsidTr="00FA13E3">
        <w:trPr>
          <w:trHeight w:val="49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 škola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10.219,66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55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6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6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265,45</w:t>
            </w:r>
          </w:p>
        </w:tc>
      </w:tr>
      <w:tr w:rsidR="00FA13E3" w:rsidRPr="00FA13E3" w:rsidTr="00FA13E3">
        <w:trPr>
          <w:trHeight w:val="37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3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265,45</w:t>
            </w:r>
          </w:p>
        </w:tc>
      </w:tr>
      <w:tr w:rsidR="00FA13E3" w:rsidRPr="00FA13E3" w:rsidTr="00FA13E3">
        <w:trPr>
          <w:trHeight w:val="6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Knjige, umjetnička djela i ostale izložbene vrijednost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</w:tr>
      <w:tr w:rsidR="00FA13E3" w:rsidRPr="00FA13E3" w:rsidTr="00FA13E3">
        <w:trPr>
          <w:trHeight w:val="4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 za posebne namjene - OŠ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8.361,54</w:t>
            </w:r>
          </w:p>
        </w:tc>
      </w:tr>
      <w:tr w:rsidR="00FA13E3" w:rsidRPr="00FA13E3" w:rsidTr="00FA13E3">
        <w:trPr>
          <w:trHeight w:val="63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8.361,54</w:t>
            </w:r>
          </w:p>
        </w:tc>
      </w:tr>
      <w:tr w:rsidR="00FA13E3" w:rsidRPr="00FA13E3" w:rsidTr="00FA13E3">
        <w:trPr>
          <w:trHeight w:val="67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8.361,54</w:t>
            </w:r>
          </w:p>
        </w:tc>
      </w:tr>
      <w:tr w:rsidR="00FA13E3" w:rsidRPr="00FA13E3" w:rsidTr="00FA13E3">
        <w:trPr>
          <w:trHeight w:val="6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8.361,54</w:t>
            </w:r>
          </w:p>
        </w:tc>
      </w:tr>
      <w:tr w:rsidR="00FA13E3" w:rsidRPr="00FA13E3" w:rsidTr="00FA13E3">
        <w:trPr>
          <w:trHeight w:val="43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46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37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5.707,08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 i strojevi za ostale namjene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2.654,46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55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57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A13E3" w:rsidRPr="00FA13E3" w:rsidTr="00FA13E3">
        <w:trPr>
          <w:trHeight w:val="54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Knjige, umjetnička djela i ostale izložbene vrijednost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39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929,06</w:t>
            </w:r>
          </w:p>
        </w:tc>
      </w:tr>
      <w:tr w:rsidR="00FA13E3" w:rsidRPr="00FA13E3" w:rsidTr="00FA13E3">
        <w:trPr>
          <w:trHeight w:val="43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</w:t>
            </w:r>
            <w:proofErr w:type="spellStart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projerkt</w:t>
            </w:r>
            <w:proofErr w:type="spellEnd"/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T1000020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Nabava udžbenika za učenike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20.572,04</w:t>
            </w:r>
          </w:p>
        </w:tc>
      </w:tr>
      <w:tr w:rsidR="00FA13E3" w:rsidRPr="00FA13E3" w:rsidTr="00FA13E3">
        <w:trPr>
          <w:trHeight w:val="45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5.K.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- OŠ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20.572,04</w:t>
            </w:r>
          </w:p>
        </w:tc>
      </w:tr>
      <w:tr w:rsidR="00FA13E3" w:rsidRPr="00FA13E3" w:rsidTr="00FA13E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20.572,04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20.572,04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 naknade građanima i kućanstvima iz proračuna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20.572,04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Obveze za ostale naknade građanima i kućanstvima u naravi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17.253,97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Obveze za ostale naknade građanima i kućanstvima u naravi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3.318,07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T100019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Prijevoz učenika s teškoćama u razvoju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1.990,83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 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-OŠ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1.990,83</w:t>
            </w:r>
          </w:p>
        </w:tc>
      </w:tr>
      <w:tr w:rsidR="00FA13E3" w:rsidRPr="00FA13E3" w:rsidTr="00FA13E3">
        <w:trPr>
          <w:trHeight w:val="30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1.990,83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1.990,83</w:t>
            </w:r>
          </w:p>
        </w:tc>
      </w:tr>
      <w:tr w:rsidR="00FA13E3" w:rsidRPr="00FA13E3" w:rsidTr="00FA13E3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 naknade građanima i kućanstvima iz proračuna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1.990,83</w:t>
            </w:r>
          </w:p>
        </w:tc>
      </w:tr>
      <w:tr w:rsidR="00FA13E3" w:rsidRPr="00FA13E3" w:rsidTr="00FA13E3">
        <w:trPr>
          <w:trHeight w:val="51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E3" w:rsidRPr="00FA13E3" w:rsidRDefault="00FA13E3" w:rsidP="00F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3E3" w:rsidRPr="00FA13E3" w:rsidRDefault="00FA13E3" w:rsidP="00FA1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1.990,83</w:t>
            </w:r>
          </w:p>
        </w:tc>
      </w:tr>
    </w:tbl>
    <w:p w:rsidR="00687EA1" w:rsidRDefault="00687EA1"/>
    <w:p w:rsidR="00B64DBC" w:rsidRDefault="00B64DBC" w:rsidP="00B64DBC">
      <w:pPr>
        <w:spacing w:after="0"/>
      </w:pPr>
      <w:r>
        <w:t>KLASA:400-01/22-01/5</w:t>
      </w:r>
    </w:p>
    <w:p w:rsidR="00B64DBC" w:rsidRDefault="00B64DBC" w:rsidP="00B64DBC">
      <w:pPr>
        <w:spacing w:after="0"/>
      </w:pPr>
      <w:r>
        <w:t>URBROJ: 238-10-3-1</w:t>
      </w:r>
    </w:p>
    <w:p w:rsidR="00B64DBC" w:rsidRDefault="00B64DBC" w:rsidP="00B64DBC">
      <w:pPr>
        <w:spacing w:after="0"/>
      </w:pPr>
      <w:r>
        <w:t>Ivanić-Grad, 28.12.2022.</w:t>
      </w:r>
      <w:bookmarkStart w:id="0" w:name="_GoBack"/>
      <w:bookmarkEnd w:id="0"/>
    </w:p>
    <w:p w:rsidR="00B64DBC" w:rsidRDefault="00B64DBC"/>
    <w:p w:rsidR="00B64DBC" w:rsidRDefault="00B64DBC">
      <w:r>
        <w:t>Predsjednik Školskog odbora:</w:t>
      </w:r>
      <w:r>
        <w:tab/>
      </w:r>
      <w:r>
        <w:tab/>
      </w:r>
      <w:r>
        <w:tab/>
      </w:r>
      <w:r>
        <w:tab/>
      </w:r>
      <w:r>
        <w:tab/>
        <w:t>Ravnatelj:</w:t>
      </w:r>
      <w:r>
        <w:br/>
        <w:t xml:space="preserve">Jadranko Bartolić, </w:t>
      </w:r>
      <w:proofErr w:type="spellStart"/>
      <w:r>
        <w:t>dipl.inž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Vlatka Koletić, prof.</w:t>
      </w:r>
    </w:p>
    <w:sectPr w:rsidR="00B6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E3"/>
    <w:rsid w:val="00272F7D"/>
    <w:rsid w:val="00687EA1"/>
    <w:rsid w:val="00B64DBC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D44D"/>
  <w15:chartTrackingRefBased/>
  <w15:docId w15:val="{F09102F1-F813-4B09-BF8D-CE10E7E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OSSBIG</cp:lastModifiedBy>
  <cp:revision>2</cp:revision>
  <cp:lastPrinted>2022-12-22T09:02:00Z</cp:lastPrinted>
  <dcterms:created xsi:type="dcterms:W3CDTF">2022-12-22T12:53:00Z</dcterms:created>
  <dcterms:modified xsi:type="dcterms:W3CDTF">2022-12-22T12:53:00Z</dcterms:modified>
</cp:coreProperties>
</file>